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F11B6"/>
        </w:rPr>
        <w:t>EDLY</w:t>
      </w:r>
    </w:p>
    <w:p>
      <w:r>
        <w:rPr>
          <w:b/>
          <w:color w:val="1B1470"/>
          <w:sz w:val="36"/>
        </w:rPr>
        <w:t>Политика конфиденциальности</w:t>
      </w:r>
    </w:p>
    <w:p>
      <w:r>
        <w:t>Как Edly собирает, использует, передаёт, хранит и защищает персональные данные</w:t>
      </w:r>
    </w:p>
    <w:p>
      <w:r>
        <w:t>Версия 1.1  ·  Действует с 28 октября 2026 г.  ·  Аудитория: все пользователи, родители, менторы</w:t>
      </w:r>
    </w:p>
    <w:p>
      <w:r>
        <w:t>Статус: опубликованная версия 1.1, действует с 28 октября 2026 г. Текст на узбекском языке имеет преимущественную силу перед переводами.</w:t>
      </w:r>
    </w:p>
    <w:p>
      <w:pPr>
        <w:pStyle w:val="Heading1"/>
      </w:pPr>
      <w:r>
        <w:t>Политика конфиденциальности</w:t>
      </w:r>
    </w:p>
    <w:p>
      <w:r>
        <w:t>Настоящая политика объясняет, как индивидуальный предприниматель Рахимов Феруз Фуркат угли, ИНН 30212931010013, адрес: Республика Узбекистан, Бухарская область, Каганский район, Мевазор 4/11 («Edly», «оператор» персональных данных по Закону «О персональных данных»), обрабатывает персональные данные на edly.uz, в наших приложениях и Telegram-боте Edly. Контакт по вопросам конфиденциальности и запросам: Феруз Рахимов (основатель, ответственный за персональные данные), info@edly.uz.</w:t>
      </w:r>
    </w:p>
    <w:p>
      <w:r>
        <w:t>Кратко и просто. Мы собираем то, что нужно для работы вашей учётной записи, проведения курсов, приёма оплаты, безопасности Платформы и (с вашего разрешения) отправки напоминаний об учёбе и предложений. Мы никогда не видим номер вашей карты. Мы не продаём ваши данные. Данные детей защищены дополнительно. Вы в любое время можете запросить просмотр, исправление или удаление данных и отозвать согласие.</w:t>
      </w:r>
    </w:p>
    <w:p>
      <w:pPr>
        <w:pStyle w:val="Heading2"/>
      </w:pPr>
      <w:r>
        <w:t>1. Какие данные мы собираем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Категория</w:t>
            </w:r>
          </w:p>
        </w:tc>
        <w:tc>
          <w:tcPr>
            <w:tcW w:type="dxa" w:w="2160"/>
          </w:tcPr>
          <w:p>
            <w:r>
              <w:t>Примеры</w:t>
            </w:r>
          </w:p>
        </w:tc>
        <w:tc>
          <w:tcPr>
            <w:tcW w:type="dxa" w:w="2160"/>
          </w:tcPr>
          <w:p>
            <w:r>
              <w:t>Источник</w:t>
            </w:r>
          </w:p>
        </w:tc>
        <w:tc>
          <w:tcPr>
            <w:tcW w:type="dxa" w:w="2160"/>
          </w:tcPr>
          <w:p>
            <w:r>
              <w:t>Зачем</w:t>
            </w:r>
          </w:p>
        </w:tc>
      </w:tr>
      <w:tr>
        <w:tc>
          <w:tcPr>
            <w:tcW w:type="dxa" w:w="2160"/>
          </w:tcPr>
          <w:p>
            <w:r>
              <w:t>Учётная запись</w:t>
            </w:r>
          </w:p>
        </w:tc>
        <w:tc>
          <w:tcPr>
            <w:tcW w:type="dxa" w:w="2160"/>
          </w:tcPr>
          <w:p>
            <w:r>
              <w:t>эл. почта, идентификатор Google, имя, номер телефона, фото профиля, язык, роль (учащийся, ментор, администратор)</w:t>
            </w:r>
          </w:p>
        </w:tc>
        <w:tc>
          <w:tcPr>
            <w:tcW w:type="dxa" w:w="2160"/>
          </w:tcPr>
          <w:p>
            <w:r>
              <w:t>Вы / вход через Google</w:t>
            </w:r>
          </w:p>
        </w:tc>
        <w:tc>
          <w:tcPr>
            <w:tcW w:type="dxa" w:w="2160"/>
          </w:tcPr>
          <w:p>
            <w:r>
              <w:t>Создание и защита учётной записи</w:t>
            </w:r>
          </w:p>
        </w:tc>
      </w:tr>
      <w:tr>
        <w:tc>
          <w:tcPr>
            <w:tcW w:type="dxa" w:w="2160"/>
          </w:tcPr>
          <w:p>
            <w:r>
              <w:t>Возраст и согласие</w:t>
            </w:r>
          </w:p>
        </w:tc>
        <w:tc>
          <w:tcPr>
            <w:tcW w:type="dxa" w:w="2160"/>
          </w:tcPr>
          <w:p>
            <w:r>
              <w:t>дата рождения, статус проверки возраста, записи о согласии (версия, время, IP-адрес)</w:t>
            </w:r>
          </w:p>
        </w:tc>
        <w:tc>
          <w:tcPr>
            <w:tcW w:type="dxa" w:w="2160"/>
          </w:tcPr>
          <w:p>
            <w:r>
              <w:t>Вы / Родитель</w:t>
            </w:r>
          </w:p>
        </w:tc>
        <w:tc>
          <w:tcPr>
            <w:tcW w:type="dxa" w:w="2160"/>
          </w:tcPr>
          <w:p>
            <w:r>
              <w:t>Правила для несовершеннолетних; доказательство согласия</w:t>
            </w:r>
          </w:p>
        </w:tc>
      </w:tr>
      <w:tr>
        <w:tc>
          <w:tcPr>
            <w:tcW w:type="dxa" w:w="2160"/>
          </w:tcPr>
          <w:p>
            <w:r>
              <w:t>Обучение</w:t>
            </w:r>
          </w:p>
        </w:tc>
        <w:tc>
          <w:tcPr>
            <w:tcW w:type="dxa" w:w="2160"/>
          </w:tcPr>
          <w:p>
            <w:r>
              <w:t>записи на курсы, прогресс, ответы и баллы тестов и диагностик, задания, комментарии, оценки, сертификаты</w:t>
            </w:r>
          </w:p>
        </w:tc>
        <w:tc>
          <w:tcPr>
            <w:tcW w:type="dxa" w:w="2160"/>
          </w:tcPr>
          <w:p>
            <w:r>
              <w:t>Платформа</w:t>
            </w:r>
          </w:p>
        </w:tc>
        <w:tc>
          <w:tcPr>
            <w:tcW w:type="dxa" w:w="2160"/>
          </w:tcPr>
          <w:p>
            <w:r>
              <w:t>Проведение курсов, сертификаты и обратная связь</w:t>
            </w:r>
          </w:p>
        </w:tc>
      </w:tr>
      <w:tr>
        <w:tc>
          <w:tcPr>
            <w:tcW w:type="dxa" w:w="2160"/>
          </w:tcPr>
          <w:p>
            <w:r>
              <w:t>Диагностика и заявки</w:t>
            </w:r>
          </w:p>
        </w:tc>
        <w:tc>
          <w:tcPr>
            <w:tcW w:type="dxa" w:w="2160"/>
          </w:tcPr>
          <w:p>
            <w:r>
              <w:t>контактное имя, телефон, Telegram, вы учащийся или родитель, согласие на связь, UTM-метки</w:t>
            </w:r>
          </w:p>
        </w:tc>
        <w:tc>
          <w:tcPr>
            <w:tcW w:type="dxa" w:w="2160"/>
          </w:tcPr>
          <w:p>
            <w:r>
              <w:t>Вы</w:t>
            </w:r>
          </w:p>
        </w:tc>
        <w:tc>
          <w:tcPr>
            <w:tcW w:type="dxa" w:w="2160"/>
          </w:tcPr>
          <w:p>
            <w:r>
              <w:t>Показ результата и, только с вашего согласия, связь с вами</w:t>
            </w:r>
          </w:p>
        </w:tc>
      </w:tr>
      <w:tr>
        <w:tc>
          <w:tcPr>
            <w:tcW w:type="dxa" w:w="2160"/>
          </w:tcPr>
          <w:p>
            <w:r>
              <w:t>Платежи</w:t>
            </w:r>
          </w:p>
        </w:tc>
        <w:tc>
          <w:tcPr>
            <w:tcW w:type="dxa" w:w="2160"/>
          </w:tcPr>
          <w:p>
            <w:r>
              <w:t>ID транзакции, сумма, курс, способ оплаты, статус, данные чека; записи о возвратах</w:t>
            </w:r>
          </w:p>
        </w:tc>
        <w:tc>
          <w:tcPr>
            <w:tcW w:type="dxa" w:w="2160"/>
          </w:tcPr>
          <w:p>
            <w:r>
              <w:t>Платёжный провайдер / Платформа</w:t>
            </w:r>
          </w:p>
        </w:tc>
        <w:tc>
          <w:tcPr>
            <w:tcW w:type="dxa" w:w="2160"/>
          </w:tcPr>
          <w:p>
            <w:r>
              <w:t>Обработка платежей, чеки, налоговый и бухгалтерский учёт, возвраты</w:t>
            </w:r>
          </w:p>
        </w:tc>
      </w:tr>
      <w:tr>
        <w:tc>
          <w:tcPr>
            <w:tcW w:type="dxa" w:w="2160"/>
          </w:tcPr>
          <w:p>
            <w:r>
              <w:t>Связь с родителем</w:t>
            </w:r>
          </w:p>
        </w:tc>
        <w:tc>
          <w:tcPr>
            <w:tcW w:type="dxa" w:w="2160"/>
          </w:tcPr>
          <w:p>
            <w:r>
              <w:t>идентификаторы родителя и ребёнка, статус приглашения, версия согласия, время и IP-адрес</w:t>
            </w:r>
          </w:p>
        </w:tc>
        <w:tc>
          <w:tcPr>
            <w:tcW w:type="dxa" w:w="2160"/>
          </w:tcPr>
          <w:p>
            <w:r>
              <w:t>Родитель / ребёнок</w:t>
            </w:r>
          </w:p>
        </w:tc>
        <w:tc>
          <w:tcPr>
            <w:tcW w:type="dxa" w:w="2160"/>
          </w:tcPr>
          <w:p>
            <w:r>
              <w:t>Согласие и оплата за несовершеннолетних</w:t>
            </w:r>
          </w:p>
        </w:tc>
      </w:tr>
      <w:tr>
        <w:tc>
          <w:tcPr>
            <w:tcW w:type="dxa" w:w="2160"/>
          </w:tcPr>
          <w:p>
            <w:r>
              <w:t>Взаимодействие с ИИ</w:t>
            </w:r>
          </w:p>
        </w:tc>
        <w:tc>
          <w:tcPr>
            <w:tcW w:type="dxa" w:w="2160"/>
          </w:tcPr>
          <w:p>
            <w:r>
              <w:t>вопросы ИИ-помощнику, ответы, связанный урок, счётчики использования</w:t>
            </w:r>
          </w:p>
        </w:tc>
        <w:tc>
          <w:tcPr>
            <w:tcW w:type="dxa" w:w="2160"/>
          </w:tcPr>
          <w:p>
            <w:r>
              <w:t>Вы / провайдер ИИ</w:t>
            </w:r>
          </w:p>
        </w:tc>
        <w:tc>
          <w:tcPr>
            <w:tcW w:type="dxa" w:w="2160"/>
          </w:tcPr>
          <w:p>
            <w:r>
              <w:t>Помощь ИИ, безопасность, предотвращение злоупотреблений, качество</w:t>
            </w:r>
          </w:p>
        </w:tc>
      </w:tr>
      <w:tr>
        <w:tc>
          <w:tcPr>
            <w:tcW w:type="dxa" w:w="2160"/>
          </w:tcPr>
          <w:p>
            <w:r>
              <w:t>Технические данные и безопасность</w:t>
            </w:r>
          </w:p>
        </w:tc>
        <w:tc>
          <w:tcPr>
            <w:tcW w:type="dxa" w:w="2160"/>
          </w:tcPr>
          <w:p>
            <w:r>
              <w:t>IP-адрес, устройство, браузер, ОС, данные сеансов и токенов, журналы воспроизведения видео, отметки о злоупотреблениях, журналы ошибок</w:t>
            </w:r>
          </w:p>
        </w:tc>
        <w:tc>
          <w:tcPr>
            <w:tcW w:type="dxa" w:w="2160"/>
          </w:tcPr>
          <w:p>
            <w:r>
              <w:t>Автоматически</w:t>
            </w:r>
          </w:p>
        </w:tc>
        <w:tc>
          <w:tcPr>
            <w:tcW w:type="dxa" w:w="2160"/>
          </w:tcPr>
          <w:p>
            <w:r>
              <w:t>Безопасность, предотвращение мошенничества и пиратства, поддержка</w:t>
            </w:r>
          </w:p>
        </w:tc>
      </w:tr>
      <w:tr>
        <w:tc>
          <w:tcPr>
            <w:tcW w:type="dxa" w:w="2160"/>
          </w:tcPr>
          <w:p>
            <w:r>
              <w:t>Маркетинговая атрибуция</w:t>
            </w:r>
          </w:p>
        </w:tc>
        <w:tc>
          <w:tcPr>
            <w:tcW w:type="dxa" w:w="2160"/>
          </w:tcPr>
          <w:p>
            <w:r>
              <w:t>реферальный код, источник/кампания UTM, страница входа, ссылающийся сайт</w:t>
            </w:r>
          </w:p>
        </w:tc>
        <w:tc>
          <w:tcPr>
            <w:tcW w:type="dxa" w:w="2160"/>
          </w:tcPr>
          <w:p>
            <w:r>
              <w:t>Автоматически / вы</w:t>
            </w:r>
          </w:p>
        </w:tc>
        <w:tc>
          <w:tcPr>
            <w:tcW w:type="dxa" w:w="2160"/>
          </w:tcPr>
          <w:p>
            <w:r>
              <w:t>Оценка каналов, выплаты амбассадорам, реферальная программа</w:t>
            </w:r>
          </w:p>
        </w:tc>
      </w:tr>
      <w:tr>
        <w:tc>
          <w:tcPr>
            <w:tcW w:type="dxa" w:w="2160"/>
          </w:tcPr>
          <w:p>
            <w:r>
              <w:t>Уведомления</w:t>
            </w:r>
          </w:p>
        </w:tc>
        <w:tc>
          <w:tcPr>
            <w:tcW w:type="dxa" w:w="2160"/>
          </w:tcPr>
          <w:p>
            <w:r>
              <w:t>chat ID и имя в Telegram, настройки уведомлений, время последнего напоминания</w:t>
            </w:r>
          </w:p>
        </w:tc>
        <w:tc>
          <w:tcPr>
            <w:tcW w:type="dxa" w:w="2160"/>
          </w:tcPr>
          <w:p>
            <w:r>
              <w:t>Вы / Telegram</w:t>
            </w:r>
          </w:p>
        </w:tc>
        <w:tc>
          <w:tcPr>
            <w:tcW w:type="dxa" w:w="2160"/>
          </w:tcPr>
          <w:p>
            <w:r>
              <w:t>Напоминания об учёбе и служебные сообщения</w:t>
            </w:r>
          </w:p>
        </w:tc>
      </w:tr>
      <w:tr>
        <w:tc>
          <w:tcPr>
            <w:tcW w:type="dxa" w:w="2160"/>
          </w:tcPr>
          <w:p>
            <w:r>
              <w:t>Данные менторов</w:t>
            </w:r>
          </w:p>
        </w:tc>
        <w:tc>
          <w:tcPr>
            <w:tcW w:type="dxa" w:w="2160"/>
          </w:tcPr>
          <w:p>
            <w:r>
              <w:t>биография, экспертиза, ссылки, изображение подписи, принятие лицензии, записи о доходах и выплатах; налоговые сведения для выплат</w:t>
            </w:r>
          </w:p>
        </w:tc>
        <w:tc>
          <w:tcPr>
            <w:tcW w:type="dxa" w:w="2160"/>
          </w:tcPr>
          <w:p>
            <w:r>
              <w:t>Ментор</w:t>
            </w:r>
          </w:p>
        </w:tc>
        <w:tc>
          <w:tcPr>
            <w:tcW w:type="dxa" w:w="2160"/>
          </w:tcPr>
          <w:p>
            <w:r>
              <w:t>Оценка и выплаты менторам, сертификаты, налоговый учёт</w:t>
            </w:r>
          </w:p>
        </w:tc>
      </w:tr>
      <w:tr>
        <w:tc>
          <w:tcPr>
            <w:tcW w:type="dxa" w:w="2160"/>
          </w:tcPr>
          <w:p>
            <w:r>
              <w:t>Переписка</w:t>
            </w:r>
          </w:p>
        </w:tc>
        <w:tc>
          <w:tcPr>
            <w:tcW w:type="dxa" w:w="2160"/>
          </w:tcPr>
          <w:p>
            <w:r>
              <w:t>сообщения в поддержку, жалобы</w:t>
            </w:r>
          </w:p>
        </w:tc>
        <w:tc>
          <w:tcPr>
            <w:tcW w:type="dxa" w:w="2160"/>
          </w:tcPr>
          <w:p>
            <w:r>
              <w:t>Вы</w:t>
            </w:r>
          </w:p>
        </w:tc>
        <w:tc>
          <w:tcPr>
            <w:tcW w:type="dxa" w:w="2160"/>
          </w:tcPr>
          <w:p>
            <w:r>
              <w:t>Ответы и ведение записей</w:t>
            </w:r>
          </w:p>
        </w:tc>
      </w:tr>
    </w:tbl>
    <w:p>
      <w:r>
        <w:t>Мы сознательно не собираем специальные категории данных (здоровье, религия, политические взгляды, биометрия и т. п.). Пожалуйста, не указывайте их в комментариях, ИИ-чатах и заданиях.</w:t>
      </w:r>
    </w:p>
    <w:p>
      <w:pPr>
        <w:pStyle w:val="Heading2"/>
      </w:pPr>
      <w:r>
        <w:t>2. Зачем мы используем данные и на каком основании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Цель</w:t>
            </w:r>
          </w:p>
        </w:tc>
        <w:tc>
          <w:tcPr>
            <w:tcW w:type="dxa" w:w="4320"/>
          </w:tcPr>
          <w:p>
            <w:r>
              <w:t>Основание</w:t>
            </w:r>
          </w:p>
        </w:tc>
      </w:tr>
      <w:tr>
        <w:tc>
          <w:tcPr>
            <w:tcW w:type="dxa" w:w="4320"/>
          </w:tcPr>
          <w:p>
            <w:r>
              <w:t>Создание и ведение учётной записи, проведение Курсов, сертификаты</w:t>
            </w:r>
          </w:p>
        </w:tc>
        <w:tc>
          <w:tcPr>
            <w:tcW w:type="dxa" w:w="4320"/>
          </w:tcPr>
          <w:p>
            <w:r>
              <w:t>Исполнение договора; ваше согласие, если его требует закон</w:t>
            </w:r>
          </w:p>
        </w:tc>
      </w:tr>
      <w:tr>
        <w:tc>
          <w:tcPr>
            <w:tcW w:type="dxa" w:w="4320"/>
          </w:tcPr>
          <w:p>
            <w:r>
              <w:t>Приём платежей, выдача чеков, налоговый и бухгалтерский учёт, возвраты</w:t>
            </w:r>
          </w:p>
        </w:tc>
        <w:tc>
          <w:tcPr>
            <w:tcW w:type="dxa" w:w="4320"/>
          </w:tcPr>
          <w:p>
            <w:r>
              <w:t>Договор; обязанность по закону</w:t>
            </w:r>
          </w:p>
        </w:tc>
      </w:tr>
      <w:tr>
        <w:tc>
          <w:tcPr>
            <w:tcW w:type="dxa" w:w="4320"/>
          </w:tcPr>
          <w:p>
            <w:r>
              <w:t>Безопасность, предотвращение мошенничества, пиратства и злоупотреблений</w:t>
            </w:r>
          </w:p>
        </w:tc>
        <w:tc>
          <w:tcPr>
            <w:tcW w:type="dxa" w:w="4320"/>
          </w:tcPr>
          <w:p>
            <w:r>
              <w:t>Законный интерес Edly и пользователей и обязанность по закону в допустимых законом пределах; в остальном — согласие, данное при регистрации</w:t>
            </w:r>
          </w:p>
        </w:tc>
      </w:tr>
      <w:tr>
        <w:tc>
          <w:tcPr>
            <w:tcW w:type="dxa" w:w="4320"/>
          </w:tcPr>
          <w:p>
            <w:r>
              <w:t>Поддержка обучения: отчёты о прогрессе, напоминания, отчёты для родителей</w:t>
            </w:r>
          </w:p>
        </w:tc>
        <w:tc>
          <w:tcPr>
            <w:tcW w:type="dxa" w:w="4320"/>
          </w:tcPr>
          <w:p>
            <w:r>
              <w:t>Договор; согласие (напоминания в Telegram можно отключить)</w:t>
            </w:r>
          </w:p>
        </w:tc>
      </w:tr>
      <w:tr>
        <w:tc>
          <w:tcPr>
            <w:tcW w:type="dxa" w:w="4320"/>
          </w:tcPr>
          <w:p>
            <w:r>
              <w:t>ИИ-помощник и подсказки ИИ</w:t>
            </w:r>
          </w:p>
        </w:tc>
        <w:tc>
          <w:tcPr>
            <w:tcW w:type="dxa" w:w="4320"/>
          </w:tcPr>
          <w:p>
            <w:r>
              <w:t>Договор; согласие, запрашиваемое перед первым использованием</w:t>
            </w:r>
          </w:p>
        </w:tc>
      </w:tr>
      <w:tr>
        <w:tc>
          <w:tcPr>
            <w:tcW w:type="dxa" w:w="4320"/>
          </w:tcPr>
          <w:p>
            <w:r>
              <w:t>Маркетинговые сообщения и предложения</w:t>
            </w:r>
          </w:p>
        </w:tc>
        <w:tc>
          <w:tcPr>
            <w:tcW w:type="dxa" w:w="4320"/>
          </w:tcPr>
          <w:p>
            <w:r>
              <w:t>Отдельное необязательное согласие (не является условием покупки)</w:t>
            </w:r>
          </w:p>
        </w:tc>
      </w:tr>
      <w:tr>
        <w:tc>
          <w:tcPr>
            <w:tcW w:type="dxa" w:w="4320"/>
          </w:tcPr>
          <w:p>
            <w:r>
              <w:t>Публикация вашего фильма, портфолио или отзыва</w:t>
            </w:r>
          </w:p>
        </w:tc>
        <w:tc>
          <w:tcPr>
            <w:tcW w:type="dxa" w:w="4320"/>
          </w:tcPr>
          <w:p>
            <w:r>
              <w:t>Отдельное письменное согласие (для несовершеннолетних — родителя)</w:t>
            </w:r>
          </w:p>
        </w:tc>
      </w:tr>
      <w:tr>
        <w:tc>
          <w:tcPr>
            <w:tcW w:type="dxa" w:w="4320"/>
          </w:tcPr>
          <w:p>
            <w:r>
              <w:t>Улучшение Платформы на основе агрегированных или обезличенных данных</w:t>
            </w:r>
          </w:p>
        </w:tc>
        <w:tc>
          <w:tcPr>
            <w:tcW w:type="dxa" w:w="4320"/>
          </w:tcPr>
          <w:p>
            <w:r>
              <w:t>Законный интерес; обезличивание</w:t>
            </w:r>
          </w:p>
        </w:tc>
      </w:tr>
      <w:tr>
        <w:tc>
          <w:tcPr>
            <w:tcW w:type="dxa" w:w="4320"/>
          </w:tcPr>
          <w:p>
            <w:r>
              <w:t>Исполнение закона и запросов органов</w:t>
            </w:r>
          </w:p>
        </w:tc>
        <w:tc>
          <w:tcPr>
            <w:tcW w:type="dxa" w:w="4320"/>
          </w:tcPr>
          <w:p>
            <w:r>
              <w:t>Обязанность по закону</w:t>
            </w:r>
          </w:p>
        </w:tc>
      </w:tr>
    </w:tbl>
    <w:p>
      <w:r>
        <w:t>Законодательство Узбекистана в значительной мере основано на согласии. Если закон требует согласия, мы запрашиваем его отдельным понятным шагом, фиксируем версию, время и IP-адрес и даём возможность его отозвать.</w:t>
      </w:r>
    </w:p>
    <w:p>
      <w:pPr>
        <w:pStyle w:val="Heading2"/>
      </w:pPr>
      <w:r>
        <w:t>3. Дети и подростки</w:t>
      </w:r>
    </w:p>
    <w:p>
      <w:r>
        <w:t>3.1</w:t>
        <w:tab/>
        <w:t>Мы не допускаем учётные записи детей младше 14 лет. Для пользователей 14–17 лет требуется связь с Родителем и его согласие; оплачивает Родитель. Родитель может видеть прогресс и сертификаты, отозвать согласие и запросить удаление.</w:t>
      </w:r>
    </w:p>
    <w:p>
      <w:r>
        <w:t>3.2</w:t>
        <w:tab/>
        <w:t>Мы не используем данные несовершеннолетних для таргетированной рекламы, не публикуем работы или изображения несовершеннолетнего без письменного согласия Родителя и не позволяем Менторам или другим пользователям связываться с несовершеннолетним вне каналов Платформы.</w:t>
      </w:r>
    </w:p>
    <w:p>
      <w:r>
        <w:t>3.3</w:t>
        <w:tab/>
        <w:t>Помощь ИИ для несовершеннолетних ограничена контекстом урока, с фильтрами безопасности и передачей отмеченных переписок на проверку человеку.</w:t>
      </w:r>
    </w:p>
    <w:p>
      <w:pPr>
        <w:pStyle w:val="Heading2"/>
      </w:pPr>
      <w:r>
        <w:t>4. Кому мы передаём данные</w:t>
      </w:r>
    </w:p>
    <w:p>
      <w:r>
        <w:t>Мы передаём данные только в необходимом объёме следующим категориям получателей. Актуальный перечень ведётся в этом разделе и обновляется при смене поставщиков.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Получатель</w:t>
            </w:r>
          </w:p>
        </w:tc>
        <w:tc>
          <w:tcPr>
            <w:tcW w:type="dxa" w:w="2880"/>
          </w:tcPr>
          <w:p>
            <w:r>
              <w:t>Цель</w:t>
            </w:r>
          </w:p>
        </w:tc>
        <w:tc>
          <w:tcPr>
            <w:tcW w:type="dxa" w:w="2880"/>
          </w:tcPr>
          <w:p>
            <w:r>
              <w:t>Место</w:t>
            </w:r>
          </w:p>
        </w:tc>
      </w:tr>
      <w:tr>
        <w:tc>
          <w:tcPr>
            <w:tcW w:type="dxa" w:w="2880"/>
          </w:tcPr>
          <w:p>
            <w:r>
              <w:t>Провайдер облачного хостинга и хранения (в настоящее время Amazon Web Services; регион eu-north-1, Стокгольм, Швеция)</w:t>
            </w:r>
          </w:p>
        </w:tc>
        <w:tc>
          <w:tcPr>
            <w:tcW w:type="dxa" w:w="2880"/>
          </w:tcPr>
          <w:p>
            <w:r>
              <w:t>Серверы, база данных, файлы, резервные копии</w:t>
            </w:r>
          </w:p>
        </w:tc>
        <w:tc>
          <w:tcPr>
            <w:tcW w:type="dxa" w:w="2880"/>
          </w:tcPr>
          <w:p>
            <w:r>
              <w:t>Швеция (ЕС)</w:t>
            </w:r>
          </w:p>
        </w:tc>
      </w:tr>
      <w:tr>
        <w:tc>
          <w:tcPr>
            <w:tcW w:type="dxa" w:w="2880"/>
          </w:tcPr>
          <w:p>
            <w:r>
              <w:t>Google</w:t>
            </w:r>
          </w:p>
        </w:tc>
        <w:tc>
          <w:tcPr>
            <w:tcW w:type="dxa" w:w="2880"/>
          </w:tcPr>
          <w:p>
            <w:r>
              <w:t>«Вход через Google»</w:t>
            </w:r>
          </w:p>
        </w:tc>
        <w:tc>
          <w:tcPr>
            <w:tcW w:type="dxa" w:w="2880"/>
          </w:tcPr>
          <w:p>
            <w:r>
              <w:t>За пределами Узбекистана</w:t>
            </w:r>
          </w:p>
        </w:tc>
      </w:tr>
      <w:tr>
        <w:tc>
          <w:tcPr>
            <w:tcW w:type="dxa" w:w="2880"/>
          </w:tcPr>
          <w:p>
            <w:r>
              <w:t>Платёжные провайдеры (Click, Payme и другие провайдеры, указанные при оплате)</w:t>
            </w:r>
          </w:p>
        </w:tc>
        <w:tc>
          <w:tcPr>
            <w:tcW w:type="dxa" w:w="2880"/>
          </w:tcPr>
          <w:p>
            <w:r>
              <w:t>Обработка платежей; они являются самостоятельными операторами данных карт</w:t>
            </w:r>
          </w:p>
        </w:tc>
        <w:tc>
          <w:tcPr>
            <w:tcW w:type="dxa" w:w="2880"/>
          </w:tcPr>
          <w:p>
            <w:r>
              <w:t>Узбекистан</w:t>
            </w:r>
          </w:p>
        </w:tc>
      </w:tr>
      <w:tr>
        <w:tc>
          <w:tcPr>
            <w:tcW w:type="dxa" w:w="2880"/>
          </w:tcPr>
          <w:p>
            <w:r>
              <w:t>Провайдер ИИ (в настоящее время OpenAI)</w:t>
            </w:r>
          </w:p>
        </w:tc>
        <w:tc>
          <w:tcPr>
            <w:tcW w:type="dxa" w:w="2880"/>
          </w:tcPr>
          <w:p>
            <w:r>
              <w:t>Создание ответов, тестов и подсказок ИИ на основе текста, предоставленного вами или уроком</w:t>
            </w:r>
          </w:p>
        </w:tc>
        <w:tc>
          <w:tcPr>
            <w:tcW w:type="dxa" w:w="2880"/>
          </w:tcPr>
          <w:p>
            <w:r>
              <w:t>США</w:t>
            </w:r>
          </w:p>
        </w:tc>
      </w:tr>
      <w:tr>
        <w:tc>
          <w:tcPr>
            <w:tcW w:type="dxa" w:w="2880"/>
          </w:tcPr>
          <w:p>
            <w:r>
              <w:t>Провайдеры речи, аватаров и рендеринга для производства Курсов (например, Azure Speech, HeyGen, Aisha)</w:t>
            </w:r>
          </w:p>
        </w:tc>
        <w:tc>
          <w:tcPr>
            <w:tcW w:type="dxa" w:w="2880"/>
          </w:tcPr>
          <w:p>
            <w:r>
              <w:t>Создание аудио и видео уроков для Менторов</w:t>
            </w:r>
          </w:p>
        </w:tc>
        <w:tc>
          <w:tcPr>
            <w:tcW w:type="dxa" w:w="2880"/>
          </w:tcPr>
          <w:p>
            <w:r>
              <w:t>В настоящее время не используются</w:t>
            </w:r>
          </w:p>
        </w:tc>
      </w:tr>
      <w:tr>
        <w:tc>
          <w:tcPr>
            <w:tcW w:type="dxa" w:w="2880"/>
          </w:tcPr>
          <w:p>
            <w:r>
              <w:t>Telegram</w:t>
            </w:r>
          </w:p>
        </w:tc>
        <w:tc>
          <w:tcPr>
            <w:tcW w:type="dxa" w:w="2880"/>
          </w:tcPr>
          <w:p>
            <w:r>
              <w:t>Доставка уведомлений и сообщений бота</w:t>
            </w:r>
          </w:p>
        </w:tc>
        <w:tc>
          <w:tcPr>
            <w:tcW w:type="dxa" w:w="2880"/>
          </w:tcPr>
          <w:p>
            <w:r>
              <w:t>За пределами Узбекистана</w:t>
            </w:r>
          </w:p>
        </w:tc>
      </w:tr>
      <w:tr>
        <w:tc>
          <w:tcPr>
            <w:tcW w:type="dxa" w:w="2880"/>
          </w:tcPr>
          <w:p>
            <w:r>
              <w:t>Провайдеры доставки контента и безопасности (например, Cloudflare)</w:t>
            </w:r>
          </w:p>
        </w:tc>
        <w:tc>
          <w:tcPr>
            <w:tcW w:type="dxa" w:w="2880"/>
          </w:tcPr>
          <w:p>
            <w:r>
              <w:t>Быстрая и безопасная доставка страниц и видео</w:t>
            </w:r>
          </w:p>
        </w:tc>
        <w:tc>
          <w:tcPr>
            <w:tcW w:type="dxa" w:w="2880"/>
          </w:tcPr>
          <w:p>
            <w:r>
              <w:t>Глобально</w:t>
            </w:r>
          </w:p>
        </w:tc>
      </w:tr>
      <w:tr>
        <w:tc>
          <w:tcPr>
            <w:tcW w:type="dxa" w:w="2880"/>
          </w:tcPr>
          <w:p>
            <w:r>
              <w:t>Менторы</w:t>
            </w:r>
          </w:p>
        </w:tc>
        <w:tc>
          <w:tcPr>
            <w:tcW w:type="dxa" w:w="2880"/>
          </w:tcPr>
          <w:p>
            <w:r>
              <w:t>Видят имя, прогресс и задания Учащихся своих Курсов; не видят ваши контакты и платёжные данные</w:t>
            </w:r>
          </w:p>
        </w:tc>
        <w:tc>
          <w:tcPr>
            <w:tcW w:type="dxa" w:w="2880"/>
          </w:tcPr>
          <w:p>
            <w:r>
              <w:t>Узбекистан</w:t>
            </w:r>
          </w:p>
        </w:tc>
      </w:tr>
      <w:tr>
        <w:tc>
          <w:tcPr>
            <w:tcW w:type="dxa" w:w="2880"/>
          </w:tcPr>
          <w:p>
            <w:r>
              <w:t>Работодатель или школа (только для Пользователей, зарегистрированных по Корпоративному и институциональному лицензионному договору)</w:t>
            </w:r>
          </w:p>
        </w:tc>
        <w:tc>
          <w:tcPr>
            <w:tcW w:type="dxa" w:w="2880"/>
          </w:tcPr>
          <w:p>
            <w:r>
              <w:t>Отчёт о прогрессе (входы в систему, завершённые уроки, результаты тестов, завершение, сертификаты) только по своим Пользователям — без содержания ИИ-чатов, личных сообщений или данных других Пользователей</w:t>
            </w:r>
          </w:p>
        </w:tc>
        <w:tc>
          <w:tcPr>
            <w:tcW w:type="dxa" w:w="2880"/>
          </w:tcPr>
          <w:p>
            <w:r>
              <w:t>В зависимости от местонахождения организации</w:t>
            </w:r>
          </w:p>
        </w:tc>
      </w:tr>
      <w:tr>
        <w:tc>
          <w:tcPr>
            <w:tcW w:type="dxa" w:w="2880"/>
          </w:tcPr>
          <w:p>
            <w:r>
              <w:t>Профессиональные консультанты, аудиторы, страховщики</w:t>
            </w:r>
          </w:p>
        </w:tc>
        <w:tc>
          <w:tcPr>
            <w:tcW w:type="dxa" w:w="2880"/>
          </w:tcPr>
          <w:p>
            <w:r>
              <w:t>Юридические, налоговые, аудиторские и страховые цели</w:t>
            </w:r>
          </w:p>
        </w:tc>
        <w:tc>
          <w:tcPr>
            <w:tcW w:type="dxa" w:w="2880"/>
          </w:tcPr>
          <w:p>
            <w:r>
              <w:t>Узбекистан</w:t>
            </w:r>
          </w:p>
        </w:tc>
      </w:tr>
      <w:tr>
        <w:tc>
          <w:tcPr>
            <w:tcW w:type="dxa" w:w="2880"/>
          </w:tcPr>
          <w:p>
            <w:r>
              <w:t>Государственные органы</w:t>
            </w:r>
          </w:p>
        </w:tc>
        <w:tc>
          <w:tcPr>
            <w:tcW w:type="dxa" w:w="2880"/>
          </w:tcPr>
          <w:p>
            <w:r>
              <w:t>В случаях, предусмотренных законом</w:t>
            </w:r>
          </w:p>
        </w:tc>
        <w:tc>
          <w:tcPr>
            <w:tcW w:type="dxa" w:w="2880"/>
          </w:tcPr>
          <w:p>
            <w:r>
              <w:t>Узбекистан</w:t>
            </w:r>
          </w:p>
        </w:tc>
      </w:tr>
      <w:tr>
        <w:tc>
          <w:tcPr>
            <w:tcW w:type="dxa" w:w="2880"/>
          </w:tcPr>
          <w:p>
            <w:r>
              <w:t>Правопреемник</w:t>
            </w:r>
          </w:p>
        </w:tc>
        <w:tc>
          <w:tcPr>
            <w:tcW w:type="dxa" w:w="2880"/>
          </w:tcPr>
          <w:p>
            <w:r>
              <w:t>При передаче бизнеса компании на условиях пункта 17 Публичной оферты</w:t>
            </w:r>
          </w:p>
        </w:tc>
        <w:tc>
          <w:tcPr>
            <w:tcW w:type="dxa" w:w="2880"/>
          </w:tcPr>
          <w:p>
            <w:r>
              <w:t>Узбекистан</w:t>
            </w:r>
          </w:p>
        </w:tc>
      </w:tr>
    </w:tbl>
    <w:p>
      <w:r>
        <w:t>Мы не продаём персональные данные и не передаём их рекламодателям для собственного использования.</w:t>
      </w:r>
    </w:p>
    <w:p>
      <w:pPr>
        <w:pStyle w:val="Heading2"/>
      </w:pPr>
      <w:r>
        <w:t>5. Трансграничная передача</w:t>
      </w:r>
    </w:p>
    <w:p>
      <w:r>
        <w:t>5.1</w:t>
        <w:tab/>
        <w:t>Некоторые наши провайдеры находятся за пределами Узбекистана. После поправок к Закону «О персональных данных» от марта 2026 г. большинство категорий персональных данных могут храниться и обрабатываться за рубежом, если страна-получатель обеспечивает адекватную защиту (уполномоченный орган публикует перечень одобренных стран) или если мы применяем требуемые законом меры защиты. Отдельные категории (например, биометрические и генетические данные, данные услуг электросвязи) должны храниться в Узбекистане; мы их не обрабатываем.</w:t>
      </w:r>
    </w:p>
    <w:p>
      <w:r>
        <w:t>5.2</w:t>
        <w:tab/>
        <w:t>Перед любой передачей мы проверяем страну назначения, заключаем с провайдером соглашение об обработке данных, передаём только необходимые данные и ведём реестр передач. При трансграничной утечке мы уведомляем компетентный орган в установленные законом сроки (24 часа — первичное уведомление, 72 часа — последующий отчёт).</w:t>
      </w:r>
    </w:p>
    <w:p>
      <w:r>
        <w:t>5.3</w:t>
        <w:tab/>
        <w:t>Основная база данных и файловое хранилище Edly размещены у Amazon Web Services в Европейском союзе (Стокгольм, Швеция, регион eu-north-1). Персональные данные передаются туда только на основании, допускаемом Законом «О персональных данных», и с мерами защиты, указанными в этом разделе. Если закон требует хранить определённые данные граждан Узбекистана в Узбекистане, Edly хранит такие данные на серверах в Узбекистане.</w:t>
      </w:r>
    </w:p>
    <w:p>
      <w:r>
        <w:t>5.4</w:t>
        <w:tab/>
        <w:t>Edly регистрирует свои базы персональных данных в Государственном реестре баз персональных данных, как того требует закон. Регистрационный номер будет опубликован здесь после его присвоения. До завершения регистрации Edly обрабатывает персональные данные только на основаниях, в целях и с мерами защиты, указанными в настоящей Политике.</w:t>
      </w:r>
    </w:p>
    <w:p>
      <w:pPr>
        <w:pStyle w:val="Heading2"/>
      </w:pPr>
      <w:r>
        <w:t>6. Сколько мы храним данные</w:t>
      </w:r>
    </w:p>
    <w:p>
      <w:r>
        <w:t>Ниже приведён краткий график хранения; полный график содержится во внутреннем руководстве.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Данные</w:t>
            </w:r>
          </w:p>
        </w:tc>
        <w:tc>
          <w:tcPr>
            <w:tcW w:type="dxa" w:w="4320"/>
          </w:tcPr>
          <w:p>
            <w:r>
              <w:t>Срок хранения</w:t>
            </w:r>
          </w:p>
        </w:tc>
      </w:tr>
      <w:tr>
        <w:tc>
          <w:tcPr>
            <w:tcW w:type="dxa" w:w="4320"/>
          </w:tcPr>
          <w:p>
            <w:r>
              <w:t>Учётная запись и данные об обучении</w:t>
            </w:r>
          </w:p>
        </w:tc>
        <w:tc>
          <w:tcPr>
            <w:tcW w:type="dxa" w:w="4320"/>
          </w:tcPr>
          <w:p>
            <w:r>
              <w:t>Пока учётная запись активна; удаляются или обезличиваются в течение 90 дней после удаления учётной записи, кроме указанного ниже</w:t>
            </w:r>
          </w:p>
        </w:tc>
      </w:tr>
      <w:tr>
        <w:tc>
          <w:tcPr>
            <w:tcW w:type="dxa" w:w="4320"/>
          </w:tcPr>
          <w:p>
            <w:r>
              <w:t>Платежи, чеки и бухгалтерские записи</w:t>
            </w:r>
          </w:p>
        </w:tc>
        <w:tc>
          <w:tcPr>
            <w:tcW w:type="dxa" w:w="4320"/>
          </w:tcPr>
          <w:p>
            <w:r>
              <w:t>Не менее срока, установленного налоговым и бухгалтерским законодательством (5 лет с окончания налогового периода)</w:t>
            </w:r>
          </w:p>
        </w:tc>
      </w:tr>
      <w:tr>
        <w:tc>
          <w:tcPr>
            <w:tcW w:type="dxa" w:w="4320"/>
          </w:tcPr>
          <w:p>
            <w:r>
              <w:t>Записи о согласиях и связях с родителями</w:t>
            </w:r>
          </w:p>
        </w:tc>
        <w:tc>
          <w:tcPr>
            <w:tcW w:type="dxa" w:w="4320"/>
          </w:tcPr>
          <w:p>
            <w:r>
              <w:t>Пока продолжается обработка, плюс 3 года для подтверждения согласия</w:t>
            </w:r>
          </w:p>
        </w:tc>
      </w:tr>
      <w:tr>
        <w:tc>
          <w:tcPr>
            <w:tcW w:type="dxa" w:w="4320"/>
          </w:tcPr>
          <w:p>
            <w:r>
              <w:t>Содержание ИИ-чатов</w:t>
            </w:r>
          </w:p>
        </w:tc>
        <w:tc>
          <w:tcPr>
            <w:tcW w:type="dxa" w:w="4320"/>
          </w:tcPr>
          <w:p>
            <w:r>
              <w:t>12 месяцев, затем удаляется или обезличивается</w:t>
            </w:r>
          </w:p>
        </w:tc>
      </w:tr>
      <w:tr>
        <w:tc>
          <w:tcPr>
            <w:tcW w:type="dxa" w:w="4320"/>
          </w:tcPr>
          <w:p>
            <w:r>
              <w:t>Журналы безопасности и доступа</w:t>
            </w:r>
          </w:p>
        </w:tc>
        <w:tc>
          <w:tcPr>
            <w:tcW w:type="dxa" w:w="4320"/>
          </w:tcPr>
          <w:p>
            <w:r>
              <w:t>12 месяцев</w:t>
            </w:r>
          </w:p>
        </w:tc>
      </w:tr>
      <w:tr>
        <w:tc>
          <w:tcPr>
            <w:tcW w:type="dxa" w:w="4320"/>
          </w:tcPr>
          <w:p>
            <w:r>
              <w:t>Данные диагностики без согласия на связь</w:t>
            </w:r>
          </w:p>
        </w:tc>
        <w:tc>
          <w:tcPr>
            <w:tcW w:type="dxa" w:w="4320"/>
          </w:tcPr>
          <w:p>
            <w:r>
              <w:t>30 дней</w:t>
            </w:r>
          </w:p>
        </w:tc>
      </w:tr>
      <w:tr>
        <w:tc>
          <w:tcPr>
            <w:tcW w:type="dxa" w:w="4320"/>
          </w:tcPr>
          <w:p>
            <w:r>
              <w:t>Маркетинговые данные</w:t>
            </w:r>
          </w:p>
        </w:tc>
        <w:tc>
          <w:tcPr>
            <w:tcW w:type="dxa" w:w="4320"/>
          </w:tcPr>
          <w:p>
            <w:r>
              <w:t>До отзыва согласия или 24 месяцев неактивности</w:t>
            </w:r>
          </w:p>
        </w:tc>
      </w:tr>
      <w:tr>
        <w:tc>
          <w:tcPr>
            <w:tcW w:type="dxa" w:w="4320"/>
          </w:tcPr>
          <w:p>
            <w:r>
              <w:t>Сертификаты (ID, имя, курс, дата)</w:t>
            </w:r>
          </w:p>
        </w:tc>
        <w:tc>
          <w:tcPr>
            <w:tcW w:type="dxa" w:w="4320"/>
          </w:tcPr>
          <w:p>
            <w:r>
              <w:t>Пока сертификат можно проверить; аннулированные хранятся с отметкой об аннулировании</w:t>
            </w:r>
          </w:p>
        </w:tc>
      </w:tr>
      <w:tr>
        <w:tc>
          <w:tcPr>
            <w:tcW w:type="dxa" w:w="4320"/>
          </w:tcPr>
          <w:p>
            <w:r>
              <w:t>Записи о выплатах и налогах менторов</w:t>
            </w:r>
          </w:p>
        </w:tc>
        <w:tc>
          <w:tcPr>
            <w:tcW w:type="dxa" w:w="4320"/>
          </w:tcPr>
          <w:p>
            <w:r>
              <w:t>Не менее срока, установленного налоговым и бухгалтерским законодательством</w:t>
            </w:r>
          </w:p>
        </w:tc>
      </w:tr>
    </w:tbl>
    <w:p>
      <w:pPr>
        <w:pStyle w:val="Heading2"/>
      </w:pPr>
      <w:r>
        <w:t>7. Ваши права</w:t>
      </w:r>
    </w:p>
    <w:p>
      <w:r>
        <w:t>Вы вправе в любое время: (a) узнать, обрабатываем ли мы ваши данные, и получить их копию; (b) потребовать исправить неточные данные; (c) потребовать удалить данные или прекратить их обработку, если нет законных оснований их хранить; (d) отозвать согласие (отзыв не влияет на ранее законную обработку); (e) возразить против маркетинга; (f) потребовать ограничить обработку на время проверки спора; (g) подать жалобу нам и в компетентный государственный орган по защите персональных данных (уполномоченный государственный орган в сфере персональных данных — Государственный центр персонализации при Кабинете Министров) или в суд.</w:t>
      </w:r>
    </w:p>
    <w:p>
      <w:r>
        <w:t>Мы отвечаем в течение 10 рабочих дней (или в более короткий срок, установленный законом). Перед выдачей данных мы проверяем вашу личность. Родитель может осуществлять права Несовершеннолетнего. Для запроса напишите на info@edly.uz.</w:t>
      </w:r>
    </w:p>
    <w:p>
      <w:pPr>
        <w:pStyle w:val="Heading2"/>
      </w:pPr>
      <w:r>
        <w:t>8. Безопасность</w:t>
      </w:r>
    </w:p>
    <w:p>
      <w:r>
        <w:t>Мы применяем меры, соразмерные риску, включая шифрование всего трафика (HTTPS), хеширование паролей и токенов, короткоживущие токены доступа, отзыв сеансов, ролевой доступ, журналы действий администраторов, зашифрованную потоковую передачу видео со сменой ключей, ограничение частоты запросов, резервное копирование и обязательства персонала о конфиденциальности. Ни одна система не защищена идеально. Если утечка затронет ваши данные, мы сообщим вам и уполномоченному органу, как требует закон (см. наш План реагирования на инциденты).</w:t>
      </w:r>
    </w:p>
    <w:p>
      <w:pPr>
        <w:pStyle w:val="Heading2"/>
      </w:pPr>
      <w:r>
        <w:t>9. Cookie и аналогичные технологии</w:t>
      </w:r>
    </w:p>
    <w:p>
      <w:r>
        <w:t>См. Политику cookie.</w:t>
      </w:r>
    </w:p>
    <w:p>
      <w:pPr>
        <w:pStyle w:val="Heading2"/>
      </w:pPr>
      <w:r>
        <w:t>10. Автоматизированные решения</w:t>
      </w:r>
    </w:p>
    <w:p>
      <w:r>
        <w:t>Мы используем автоматические проверки на мошенничество и пиратство (например, блокировку воспроизведения) и ИИ-помощника. Мы не принимаем в отношении вас решений, имеющих юридические последствия, исключительно автоматически; вы можете попросить, чтобы любую блокировку или отметку проверил человек.</w:t>
      </w:r>
    </w:p>
    <w:p>
      <w:pPr>
        <w:pStyle w:val="Heading2"/>
      </w:pPr>
      <w:r>
        <w:t>11. Ссылки и третьи лица</w:t>
      </w:r>
    </w:p>
    <w:p>
      <w:r>
        <w:t>У сторонних сайтов и инструментов свои политики. Telegram, Google и Платёжные провайдеры являются самостоятельными операторами данных, которые они собирают непосредственно у вас.</w:t>
      </w:r>
    </w:p>
    <w:p>
      <w:pPr>
        <w:pStyle w:val="Heading2"/>
      </w:pPr>
      <w:r>
        <w:t>12. Изменения</w:t>
      </w:r>
    </w:p>
    <w:p>
      <w:r>
        <w:t>Изменения мы публикуем здесь с новой версией и датой и запрашиваем новое согласие, если этого требует закон.</w:t>
      </w:r>
    </w:p>
    <w:p>
      <w:pPr>
        <w:pStyle w:val="Heading2"/>
      </w:pPr>
      <w:r>
        <w:t>13. Контакты</w:t>
      </w:r>
    </w:p>
    <w:p>
      <w:r>
        <w:t>info@edly.uz · +998 77 767 43 28 · Республика Узбекистан, Бухарская область, Каганский район, Мевазор 4/11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